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1"/>
        <w:gridCol w:w="3033"/>
        <w:gridCol w:w="4652"/>
      </w:tblGrid>
      <w:tr w:rsidR="00C52171" w:rsidRPr="00C52171" w:rsidTr="00C52171"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  <w:t xml:space="preserve">  </w:t>
            </w: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اسم درس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  <w:t xml:space="preserve">  </w:t>
            </w: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تعداد واحدهای درسی</w:t>
            </w:r>
          </w:p>
        </w:tc>
      </w:tr>
      <w:tr w:rsidR="00C52171" w:rsidRPr="00C52171" w:rsidTr="00C52171"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دروس عمومی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22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واحد</w:t>
            </w:r>
          </w:p>
        </w:tc>
      </w:tr>
      <w:tr w:rsidR="00C52171" w:rsidRPr="00C52171" w:rsidTr="00C52171"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دروس پایه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44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واحد</w:t>
            </w:r>
          </w:p>
        </w:tc>
      </w:tr>
      <w:tr w:rsidR="00C52171" w:rsidRPr="00C52171" w:rsidTr="00C52171"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دروس اصلی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58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واحد</w:t>
            </w:r>
          </w:p>
        </w:tc>
      </w:tr>
      <w:tr w:rsidR="00C52171" w:rsidRPr="00C52171" w:rsidTr="00C52171"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 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دروس تخصصی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12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واحد</w:t>
            </w:r>
          </w:p>
        </w:tc>
      </w:tr>
      <w:tr w:rsidR="00C52171" w:rsidRPr="00C52171" w:rsidTr="00C52171"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 5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دروس انتخابی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6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واحد</w:t>
            </w:r>
          </w:p>
        </w:tc>
      </w:tr>
      <w:tr w:rsidR="00C52171" w:rsidRPr="00C52171" w:rsidTr="00C52171"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 6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کارآموزی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  2 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واحد</w:t>
            </w:r>
          </w:p>
        </w:tc>
      </w:tr>
    </w:tbl>
    <w:p w:rsidR="008C7206" w:rsidRDefault="00553E1F" w:rsidP="00C52171">
      <w:pPr>
        <w:jc w:val="center"/>
        <w:rPr>
          <w:rFonts w:hint="cs"/>
          <w:rtl/>
        </w:rPr>
      </w:pPr>
    </w:p>
    <w:p w:rsidR="00C52171" w:rsidRDefault="00C52171" w:rsidP="00C52171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rtl/>
        </w:rPr>
        <w:t>درس های پایه دوره کارشناسی مهندسی شیمی</w:t>
      </w:r>
    </w:p>
    <w:p w:rsidR="00C52171" w:rsidRDefault="00C52171" w:rsidP="00C52171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* = </w:t>
      </w:r>
      <w:r>
        <w:rPr>
          <w:rFonts w:ascii="Tahoma" w:hAnsi="Tahoma" w:cs="Tahoma"/>
          <w:color w:val="333333"/>
          <w:rtl/>
        </w:rPr>
        <w:t>پیش نیاز همزمان</w:t>
      </w:r>
    </w:p>
    <w:p w:rsidR="00C52171" w:rsidRDefault="00C52171" w:rsidP="00C52171">
      <w:pPr>
        <w:jc w:val="center"/>
        <w:rPr>
          <w:rtl/>
        </w:rPr>
      </w:pPr>
    </w:p>
    <w:tbl>
      <w:tblPr>
        <w:bidiVisual/>
        <w:tblW w:w="4950" w:type="pct"/>
        <w:jc w:val="center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3104"/>
        <w:gridCol w:w="1215"/>
        <w:gridCol w:w="3564"/>
        <w:gridCol w:w="156"/>
      </w:tblGrid>
      <w:tr w:rsidR="00C52171" w:rsidRPr="00C52171" w:rsidTr="00C52171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ردیف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نام درس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تعداد واحد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پیشنیاز یا زمان ارائه درس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bottom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bottom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bottom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bottom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ریاضی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_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ریاضی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ریاضی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معادلات دیفرانسیل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ریاضی 1_ ریاضی 2 *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ریاضیات مهندسی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معادلات دیفرانسیل_ریاضی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15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محاسبات عددی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معادلات دیفرانسیل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16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فیزیک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_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17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فیزیک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فیزیک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18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فیزیک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فیزیک 1 *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19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فیزیک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فیزیک 2 *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20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عمومی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_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شیمی عمومی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عمومی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آلی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عمومی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شیمی آلی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آلی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تجزیه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عمومی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25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شیمی تجزیه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تجزیه *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lastRenderedPageBreak/>
              <w:t>  26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کارگاه عمومی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_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27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نقشه کشی صنعتی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_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28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برنامه نویسی کامپیوتر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_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29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استاتیک و مقاومت مصالح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فیزیک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30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کارگاه نرم افزار مهندسی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برنامه نویسی کامپیوتر – محاسبات عددی 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2171" w:rsidRDefault="00C52171" w:rsidP="00C52171">
      <w:pPr>
        <w:rPr>
          <w:rtl/>
        </w:rPr>
      </w:pPr>
    </w:p>
    <w:p w:rsidR="00C52171" w:rsidRDefault="00C52171" w:rsidP="00C52171">
      <w:pPr>
        <w:rPr>
          <w:rtl/>
        </w:rPr>
      </w:pPr>
    </w:p>
    <w:p w:rsidR="00C52171" w:rsidRDefault="00C52171" w:rsidP="00C52171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rtl/>
        </w:rPr>
        <w:t>درس های اصلی دوره کارشناسی مهندسی شیمی</w:t>
      </w:r>
    </w:p>
    <w:p w:rsidR="00C52171" w:rsidRDefault="00C52171" w:rsidP="00C52171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* = </w:t>
      </w:r>
      <w:r>
        <w:rPr>
          <w:rFonts w:ascii="Tahoma" w:hAnsi="Tahoma" w:cs="Tahoma"/>
          <w:color w:val="333333"/>
          <w:rtl/>
        </w:rPr>
        <w:t>پیش نیاز همزمان</w:t>
      </w:r>
    </w:p>
    <w:p w:rsidR="00C52171" w:rsidRDefault="00C52171" w:rsidP="00C52171">
      <w:pPr>
        <w:jc w:val="center"/>
        <w:rPr>
          <w:rtl/>
        </w:rPr>
      </w:pPr>
    </w:p>
    <w:p w:rsidR="00C52171" w:rsidRDefault="00C52171" w:rsidP="00C52171">
      <w:pPr>
        <w:rPr>
          <w:rtl/>
        </w:rPr>
      </w:pPr>
    </w:p>
    <w:tbl>
      <w:tblPr>
        <w:bidiVisual/>
        <w:tblW w:w="4950" w:type="pct"/>
        <w:jc w:val="center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2664"/>
        <w:gridCol w:w="857"/>
        <w:gridCol w:w="4518"/>
      </w:tblGrid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ردیف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نام درس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تعداد</w:t>
            </w:r>
          </w:p>
          <w:p w:rsidR="00C52171" w:rsidRPr="00C52171" w:rsidRDefault="00C52171" w:rsidP="00C5217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واحد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پیش نیاز یا زمان ارائه درس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آشنایی بامهندسی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موازنه انرژی ومواد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ترمودینامیک مهندسی شیمی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معادلات دیفرانسیل *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ترمودینامیک مهندسی شیمی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ترمودینامیک مهندسی شیمی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35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فیزیک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ترمودینامیک مهندسی شیمی 2 *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36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مکانیک سیالات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موازنه انرژی ومواد – ریاضیات مهندسی *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37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مکانیک سیالات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مکانیک سیالات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38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مکانیک سیالات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مکانیک سیالات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39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حرارت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مکانیک سیالات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40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حرارت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حرارت1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انتقال حرارت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حرارت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جرم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حرارت1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جرم *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lastRenderedPageBreak/>
              <w:t>  45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عملیات واحد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46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کنترل فرآیندهای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47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کنترل فرآیندهای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کنترل فرآیندهای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48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کنترل فرآیندها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کنترل فرآیندهای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49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آزمایشگاه شیمی فیزیک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شیمی فیزیک مهندسی شیمی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50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سینتیک و طرح راکتور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کاربرد ریاضیات درمهندسی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کارگاه نرم افزارمهندسی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برنامه نویسی کامپیوتر؛محاسبا ت عددی ؛عملیات واحد1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طرح و اقتصادکارخانه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کارگاه نرم افزارمهندسی؛ سینتیک وطرح راکتو ر * ؛ عملیات واحد2 *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پروژه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کنترل فرآیندهای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55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کارآموزی (یک دوره دوماهه )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واحد1 * ؛ سینتیک و طرح راکتور *</w:t>
            </w:r>
          </w:p>
          <w:p w:rsidR="00C52171" w:rsidRPr="00C52171" w:rsidRDefault="00C52171" w:rsidP="00C52171">
            <w:pPr>
              <w:spacing w:after="15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پس از گذراندن 90 واحد</w:t>
            </w:r>
          </w:p>
        </w:tc>
      </w:tr>
    </w:tbl>
    <w:p w:rsidR="00C52171" w:rsidRDefault="00C52171" w:rsidP="00C52171">
      <w:pPr>
        <w:rPr>
          <w:rtl/>
        </w:rPr>
      </w:pPr>
    </w:p>
    <w:p w:rsidR="00C52171" w:rsidRDefault="00C52171" w:rsidP="00C52171">
      <w:pPr>
        <w:rPr>
          <w:rtl/>
        </w:rPr>
      </w:pPr>
    </w:p>
    <w:p w:rsidR="00C52171" w:rsidRPr="00C52171" w:rsidRDefault="00C52171" w:rsidP="00C52171">
      <w:pPr>
        <w:shd w:val="clear" w:color="auto" w:fill="FFFFFF"/>
        <w:bidi w:val="0"/>
        <w:spacing w:after="15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C52171">
        <w:rPr>
          <w:rFonts w:ascii="Tahoma" w:eastAsia="Times New Roman" w:hAnsi="Tahoma" w:cs="Tahoma"/>
          <w:color w:val="333333"/>
          <w:sz w:val="24"/>
          <w:szCs w:val="24"/>
          <w:rtl/>
        </w:rPr>
        <w:t>دروس تخصصی دوره کارشناسی مهندسی شیمی</w:t>
      </w:r>
    </w:p>
    <w:tbl>
      <w:tblPr>
        <w:bidiVisual/>
        <w:tblW w:w="4950" w:type="pct"/>
        <w:jc w:val="center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2271"/>
        <w:gridCol w:w="1108"/>
        <w:gridCol w:w="792"/>
        <w:gridCol w:w="935"/>
        <w:gridCol w:w="969"/>
        <w:gridCol w:w="1964"/>
      </w:tblGrid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ردیف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نام درس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تعداد واحد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جمع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نظری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عملی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پیش</w:t>
            </w: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softHyphen/>
              <w:t>نیاز یا زمان ارائه درس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56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فرآیندهای پالایش نفت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57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فرآیندهای گاز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58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فرآیندهای پتروشیمی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عملیات واحد 1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59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فرآیندهای مواد معدنی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پس از گذراندن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60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فرآیندهای پلیمری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پس از گذراندن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زیست فناوری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پس از گذراندن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فرآیندهای نو در مهندسی شیمی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پس از گذراندن انتقال جرم</w:t>
            </w:r>
          </w:p>
        </w:tc>
      </w:tr>
    </w:tbl>
    <w:p w:rsidR="00C52171" w:rsidRDefault="00C52171" w:rsidP="00C52171">
      <w:pPr>
        <w:rPr>
          <w:rtl/>
        </w:rPr>
      </w:pPr>
    </w:p>
    <w:p w:rsidR="00C52171" w:rsidRDefault="00C52171" w:rsidP="00C52171">
      <w:pPr>
        <w:rPr>
          <w:rtl/>
        </w:rPr>
      </w:pPr>
    </w:p>
    <w:p w:rsidR="00C52171" w:rsidRPr="00C52171" w:rsidRDefault="00C52171" w:rsidP="00C52171">
      <w:pPr>
        <w:shd w:val="clear" w:color="auto" w:fill="FFFFFF"/>
        <w:bidi w:val="0"/>
        <w:spacing w:after="15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C52171">
        <w:rPr>
          <w:rFonts w:ascii="Tahoma" w:eastAsia="Times New Roman" w:hAnsi="Tahoma" w:cs="Tahoma"/>
          <w:color w:val="333333"/>
          <w:sz w:val="24"/>
          <w:szCs w:val="24"/>
          <w:rtl/>
        </w:rPr>
        <w:t>دروس انتخابی دوره کارشناسی مهندسی شیمی</w:t>
      </w:r>
    </w:p>
    <w:tbl>
      <w:tblPr>
        <w:bidiVisual/>
        <w:tblW w:w="4950" w:type="pct"/>
        <w:jc w:val="center"/>
        <w:tblBorders>
          <w:left w:val="single" w:sz="12" w:space="0" w:color="DCDCDC"/>
          <w:bottom w:val="single" w:sz="12" w:space="0" w:color="DCDCDC"/>
          <w:right w:val="single" w:sz="12" w:space="0" w:color="DCDCD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2445"/>
        <w:gridCol w:w="1089"/>
        <w:gridCol w:w="792"/>
        <w:gridCol w:w="935"/>
        <w:gridCol w:w="969"/>
        <w:gridCol w:w="1809"/>
      </w:tblGrid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ردیف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نام درس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تعداد واحد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جمع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نظری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عملی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</w:pPr>
            <w:r w:rsidRPr="00C52171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rtl/>
              </w:rPr>
              <w:t>  ملاحظات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63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تعیین مشخصات و انتخاب دستگاهها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هم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softHyphen/>
              <w:t>نیاز :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64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روش های اندازه گیری کمیت‌های مهندسی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هم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softHyphen/>
              <w:t>نیاز: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65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خواص مواد و خوردگی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پیشنیاز: شیمی فیزیک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66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ایمنی در صنایع شیمیایی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پس از گذراندن 60 واحد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67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مدیریت صنعتی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پس از گذراندن 60 واحد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68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فناوری پودر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هم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softHyphen/>
              <w:t>نیاز :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69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مهندسی محیط زیست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پس از گذراندن 60 واحد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70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سیستم های انرژی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هم</w:t>
            </w: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softHyphen/>
              <w:t>نیاز : انتقال جرم</w:t>
            </w:r>
          </w:p>
        </w:tc>
      </w:tr>
      <w:tr w:rsidR="00C52171" w:rsidRPr="00C52171" w:rsidTr="00C52171">
        <w:trPr>
          <w:jc w:val="center"/>
        </w:trPr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71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مبانی کارآفرینی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32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  <w:tc>
          <w:tcPr>
            <w:tcW w:w="0" w:type="auto"/>
            <w:tcBorders>
              <w:top w:val="nil"/>
              <w:left w:val="single" w:sz="12" w:space="0" w:color="DCDCDC"/>
              <w:bottom w:val="single" w:sz="12" w:space="0" w:color="DCDCDC"/>
              <w:right w:val="single" w:sz="12" w:space="0" w:color="DCDCDC"/>
            </w:tcBorders>
            <w:shd w:val="clear" w:color="auto" w:fill="FFFFFF"/>
            <w:vAlign w:val="center"/>
            <w:hideMark/>
          </w:tcPr>
          <w:p w:rsidR="00C52171" w:rsidRPr="00C52171" w:rsidRDefault="00C52171" w:rsidP="00C521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</w:pPr>
            <w:r w:rsidRPr="00C52171">
              <w:rPr>
                <w:rFonts w:ascii="Tahoma" w:eastAsia="Times New Roman" w:hAnsi="Tahoma" w:cs="Tahoma"/>
                <w:color w:val="333333"/>
                <w:sz w:val="24"/>
                <w:szCs w:val="24"/>
                <w:rtl/>
              </w:rPr>
              <w:t>  –</w:t>
            </w:r>
          </w:p>
        </w:tc>
      </w:tr>
      <w:bookmarkEnd w:id="0"/>
    </w:tbl>
    <w:p w:rsidR="00C52171" w:rsidRPr="00C52171" w:rsidRDefault="00C52171" w:rsidP="00C52171">
      <w:pPr>
        <w:rPr>
          <w:rFonts w:hint="cs"/>
        </w:rPr>
      </w:pPr>
    </w:p>
    <w:sectPr w:rsidR="00C52171" w:rsidRPr="00C52171" w:rsidSect="00740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2202D0"/>
    <w:rsid w:val="00553E1F"/>
    <w:rsid w:val="00740F68"/>
    <w:rsid w:val="007E3CD9"/>
    <w:rsid w:val="00880B82"/>
    <w:rsid w:val="00C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443785"/>
  <w15:chartTrackingRefBased/>
  <w15:docId w15:val="{5EECC8DE-4C5D-4F40-B1AB-BB5B489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521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217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1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21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C52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2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2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171"/>
    <w:rPr>
      <w:color w:val="800080"/>
      <w:u w:val="single"/>
    </w:rPr>
  </w:style>
  <w:style w:type="character" w:customStyle="1" w:styleId="ez-toc-section">
    <w:name w:val="ez-toc-section"/>
    <w:basedOn w:val="DefaultParagraphFont"/>
    <w:rsid w:val="00C52171"/>
  </w:style>
  <w:style w:type="character" w:customStyle="1" w:styleId="ez-toc-section-end">
    <w:name w:val="ez-toc-section-end"/>
    <w:basedOn w:val="DefaultParagraphFont"/>
    <w:rsid w:val="00C5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605">
          <w:blockQuote w:val="1"/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878">
          <w:blockQuote w:val="1"/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2024-08-05T09:56:00Z</cp:lastPrinted>
  <dcterms:created xsi:type="dcterms:W3CDTF">2024-08-05T10:07:00Z</dcterms:created>
  <dcterms:modified xsi:type="dcterms:W3CDTF">2024-08-05T10:07:00Z</dcterms:modified>
</cp:coreProperties>
</file>